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HRTG GPE, LLC</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720" w:type="dxa"/>
            <w:vAlign w:val="bottom"/>
            <w:tcBorders>
              <w:top w:val="single" w:sz="8" w:color="0000EE"/>
            </w:tcBorders>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ind w:left="200"/>
              <w:spacing w:after="0" w:line="145" w:lineRule="exact"/>
              <w:rPr>
                <w:sz w:val="20"/>
                <w:szCs w:val="20"/>
                <w:color w:val="auto"/>
              </w:rPr>
            </w:pPr>
            <w:r>
              <w:rPr>
                <w:rFonts w:ascii="Times New Roman" w:cs="Times New Roman" w:eastAsia="Times New Roman" w:hAnsi="Times New Roman"/>
                <w:sz w:val="16"/>
                <w:szCs w:val="16"/>
                <w:color w:val="0000FF"/>
              </w:rPr>
              <w:t>06/17/2026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Kardigan,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KARD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0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22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20" w:type="dxa"/>
            <w:vAlign w:val="bottom"/>
          </w:tcPr>
          <w:p>
            <w:pPr>
              <w:ind w:left="40"/>
              <w:spacing w:after="0"/>
              <w:rPr>
                <w:sz w:val="20"/>
                <w:szCs w:val="20"/>
                <w:color w:val="auto"/>
              </w:rPr>
            </w:pPr>
            <w:r>
              <w:rPr>
                <w:rFonts w:ascii="Arial" w:cs="Arial" w:eastAsia="Arial" w:hAnsi="Arial"/>
                <w:sz w:val="15"/>
                <w:szCs w:val="15"/>
                <w:color w:val="auto"/>
              </w:rPr>
              <w:t>(Last)</w:t>
            </w:r>
          </w:p>
        </w:tc>
        <w:tc>
          <w:tcPr>
            <w:tcW w:w="880" w:type="dxa"/>
            <w:vAlign w:val="bottom"/>
          </w:tcPr>
          <w:p>
            <w:pPr>
              <w:ind w:left="14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5237 HHR RANCH RD, SUITE 2</w:t>
            </w:r>
          </w:p>
        </w:tc>
      </w:tr>
      <w:tr>
        <w:trPr>
          <w:trHeight w:val="237"/>
        </w:trPr>
        <w:tc>
          <w:tcPr>
            <w:tcW w:w="92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2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WILSON</w:t>
            </w:r>
          </w:p>
        </w:tc>
        <w:tc>
          <w:tcPr>
            <w:tcW w:w="88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WY</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83014</w:t>
            </w:r>
          </w:p>
        </w:tc>
      </w:tr>
      <w:tr>
        <w:trPr>
          <w:trHeight w:val="177"/>
        </w:trPr>
        <w:tc>
          <w:tcPr>
            <w:tcW w:w="9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20" w:type="dxa"/>
            <w:vAlign w:val="bottom"/>
          </w:tcPr>
          <w:p>
            <w:pPr>
              <w:ind w:left="40"/>
              <w:spacing w:after="0"/>
              <w:rPr>
                <w:sz w:val="20"/>
                <w:szCs w:val="20"/>
                <w:color w:val="auto"/>
              </w:rPr>
            </w:pPr>
            <w:r>
              <w:rPr>
                <w:rFonts w:ascii="Arial" w:cs="Arial" w:eastAsia="Arial" w:hAnsi="Arial"/>
                <w:sz w:val="15"/>
                <w:szCs w:val="15"/>
                <w:color w:val="auto"/>
              </w:rPr>
              <w:t>(City)</w:t>
            </w:r>
          </w:p>
        </w:tc>
        <w:tc>
          <w:tcPr>
            <w:tcW w:w="880" w:type="dxa"/>
            <w:vAlign w:val="bottom"/>
          </w:tcPr>
          <w:p>
            <w:pPr>
              <w:ind w:left="14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06/17/2026</w:t>
      </w:r>
    </w:p>
    <w:p>
      <w:pPr>
        <w:spacing w:after="0" w:line="24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39" w:lineRule="exact"/>
        <w:rPr>
          <w:sz w:val="24"/>
          <w:szCs w:val="24"/>
          <w:color w:val="auto"/>
        </w:rPr>
      </w:pPr>
    </w:p>
    <w:p>
      <w:pPr>
        <w:sectPr>
          <w:pgSz w:w="11900" w:h="16838" w:orient="portrait"/>
          <w:cols w:equalWidth="0" w:num="3">
            <w:col w:w="4277" w:space="720"/>
            <w:col w:w="3003" w:space="260"/>
            <w:col w:w="2680"/>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80" w:type="dxa"/>
            <w:vAlign w:val="bottom"/>
            <w:gridSpan w:val="6"/>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80" w:type="dxa"/>
            <w:vAlign w:val="bottom"/>
          </w:tcPr>
          <w:p>
            <w:pPr>
              <w:spacing w:after="0"/>
              <w:rPr>
                <w:sz w:val="15"/>
                <w:szCs w:val="15"/>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88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0000FF"/>
              </w:rPr>
              <w:t>Series A Redeemable Convertible</w:t>
            </w:r>
          </w:p>
        </w:tc>
        <w:tc>
          <w:tcPr>
            <w:tcW w:w="1080" w:type="dxa"/>
            <w:vAlign w:val="bottom"/>
            <w:gridSpan w:val="2"/>
            <w:vMerge w:val="restart"/>
          </w:tcPr>
          <w:p>
            <w:pPr>
              <w:jc w:val="right"/>
              <w:ind w:right="345"/>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6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vMerge w:val="restart"/>
          </w:tcPr>
          <w:p>
            <w:pPr>
              <w:jc w:val="center"/>
              <w:ind w:left="11"/>
              <w:spacing w:after="0"/>
              <w:rPr>
                <w:sz w:val="20"/>
                <w:szCs w:val="20"/>
                <w:color w:val="auto"/>
              </w:rPr>
            </w:pPr>
            <w:r>
              <w:rPr>
                <w:rFonts w:ascii="Times New Roman" w:cs="Times New Roman" w:eastAsia="Times New Roman" w:hAnsi="Times New Roman"/>
                <w:sz w:val="20"/>
                <w:szCs w:val="20"/>
                <w:color w:val="0000FF"/>
                <w:w w:val="97"/>
              </w:rPr>
              <w:t>2,050,166</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HRTG CIF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Preferred Stock</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2024, L.P.</w:t>
            </w:r>
            <w:r>
              <w:rPr>
                <w:rFonts w:ascii="Times New Roman" w:cs="Times New Roman" w:eastAsia="Times New Roman" w:hAnsi="Times New Roman"/>
                <w:sz w:val="25"/>
                <w:szCs w:val="25"/>
                <w:color w:val="008000"/>
                <w:vertAlign w:val="superscript"/>
              </w:rPr>
              <w:t>(2)</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00" w:type="dxa"/>
            <w:vAlign w:val="bottom"/>
            <w:tcBorders>
              <w:bottom w:val="single" w:sz="8" w:color="2C2C2C"/>
            </w:tcBorders>
            <w:gridSpan w:val="3"/>
            <w:vMerge w:val="continue"/>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88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0000FF"/>
              </w:rPr>
              <w:t>Series A Redeemable Convertible</w:t>
            </w:r>
          </w:p>
        </w:tc>
        <w:tc>
          <w:tcPr>
            <w:tcW w:w="1080" w:type="dxa"/>
            <w:vAlign w:val="bottom"/>
            <w:gridSpan w:val="2"/>
            <w:vMerge w:val="restart"/>
          </w:tcPr>
          <w:p>
            <w:pPr>
              <w:jc w:val="right"/>
              <w:ind w:right="345"/>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6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vMerge w:val="restart"/>
          </w:tcPr>
          <w:p>
            <w:pPr>
              <w:jc w:val="center"/>
              <w:ind w:left="11"/>
              <w:spacing w:after="0"/>
              <w:rPr>
                <w:sz w:val="20"/>
                <w:szCs w:val="20"/>
                <w:color w:val="auto"/>
              </w:rPr>
            </w:pPr>
            <w:r>
              <w:rPr>
                <w:rFonts w:ascii="Times New Roman" w:cs="Times New Roman" w:eastAsia="Times New Roman" w:hAnsi="Times New Roman"/>
                <w:sz w:val="20"/>
                <w:szCs w:val="20"/>
                <w:color w:val="0000FF"/>
                <w:w w:val="97"/>
              </w:rPr>
              <w:t>6,150,502</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HRTG PV, L.P.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Preferred Stock</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8000"/>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gridSpan w:val="2"/>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88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0000FF"/>
              </w:rPr>
              <w:t>Series B Redeemable Convertible</w:t>
            </w:r>
          </w:p>
        </w:tc>
        <w:tc>
          <w:tcPr>
            <w:tcW w:w="1080" w:type="dxa"/>
            <w:vAlign w:val="bottom"/>
            <w:gridSpan w:val="2"/>
            <w:vMerge w:val="restart"/>
          </w:tcPr>
          <w:p>
            <w:pPr>
              <w:jc w:val="right"/>
              <w:ind w:right="345"/>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6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vMerge w:val="restart"/>
          </w:tcPr>
          <w:p>
            <w:pPr>
              <w:jc w:val="center"/>
              <w:ind w:left="11"/>
              <w:spacing w:after="0"/>
              <w:rPr>
                <w:sz w:val="20"/>
                <w:szCs w:val="20"/>
                <w:color w:val="auto"/>
              </w:rPr>
            </w:pPr>
            <w:r>
              <w:rPr>
                <w:rFonts w:ascii="Times New Roman" w:cs="Times New Roman" w:eastAsia="Times New Roman" w:hAnsi="Times New Roman"/>
                <w:sz w:val="20"/>
                <w:szCs w:val="20"/>
                <w:color w:val="0000FF"/>
                <w:w w:val="97"/>
              </w:rPr>
              <w:t>3,242,993</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HRTG PV, L.P.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Preferred Stock</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8000"/>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gridSpan w:val="2"/>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88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0000FF"/>
                <w:w w:val="96"/>
              </w:rPr>
              <w:t>Series B-1 Redeemable Convertible</w:t>
            </w:r>
          </w:p>
        </w:tc>
        <w:tc>
          <w:tcPr>
            <w:tcW w:w="1080" w:type="dxa"/>
            <w:vAlign w:val="bottom"/>
            <w:gridSpan w:val="2"/>
            <w:vMerge w:val="restart"/>
          </w:tcPr>
          <w:p>
            <w:pPr>
              <w:jc w:val="right"/>
              <w:ind w:right="345"/>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6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vMerge w:val="restart"/>
          </w:tcPr>
          <w:p>
            <w:pPr>
              <w:jc w:val="center"/>
              <w:ind w:left="11"/>
              <w:spacing w:after="0"/>
              <w:rPr>
                <w:sz w:val="20"/>
                <w:szCs w:val="20"/>
                <w:color w:val="auto"/>
              </w:rPr>
            </w:pPr>
            <w:r>
              <w:rPr>
                <w:rFonts w:ascii="Times New Roman" w:cs="Times New Roman" w:eastAsia="Times New Roman" w:hAnsi="Times New Roman"/>
                <w:sz w:val="20"/>
                <w:szCs w:val="20"/>
                <w:color w:val="0000FF"/>
                <w:w w:val="97"/>
              </w:rPr>
              <w:t>2,348,373</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HRTG PV, L.P.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Preferred Stock</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8000"/>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880" w:type="dxa"/>
            <w:vAlign w:val="bottom"/>
            <w:gridSpan w:val="6"/>
            <w:vMerge w:val="restart"/>
          </w:tcPr>
          <w:p>
            <w:pPr>
              <w:ind w:left="80"/>
              <w:spacing w:after="0"/>
              <w:rPr>
                <w:sz w:val="20"/>
                <w:szCs w:val="20"/>
                <w:color w:val="auto"/>
              </w:rPr>
            </w:pPr>
            <w:r>
              <w:rPr>
                <w:rFonts w:ascii="Times New Roman" w:cs="Times New Roman" w:eastAsia="Times New Roman" w:hAnsi="Times New Roman"/>
                <w:sz w:val="20"/>
                <w:szCs w:val="20"/>
                <w:color w:val="0000FF"/>
              </w:rPr>
              <w:t>Warrant (right to buy)</w:t>
            </w:r>
          </w:p>
        </w:tc>
        <w:tc>
          <w:tcPr>
            <w:tcW w:w="1080" w:type="dxa"/>
            <w:vAlign w:val="bottom"/>
            <w:gridSpan w:val="2"/>
            <w:vMerge w:val="restart"/>
          </w:tcPr>
          <w:p>
            <w:pPr>
              <w:jc w:val="right"/>
              <w:ind w:right="345"/>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09/04/2035</w:t>
            </w:r>
          </w:p>
        </w:tc>
        <w:tc>
          <w:tcPr>
            <w:tcW w:w="16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vMerge w:val="restart"/>
          </w:tcPr>
          <w:p>
            <w:pPr>
              <w:jc w:val="center"/>
              <w:ind w:left="31"/>
              <w:spacing w:after="0"/>
              <w:rPr>
                <w:sz w:val="20"/>
                <w:szCs w:val="20"/>
                <w:color w:val="auto"/>
              </w:rPr>
            </w:pPr>
            <w:r>
              <w:rPr>
                <w:rFonts w:ascii="Times New Roman" w:cs="Times New Roman" w:eastAsia="Times New Roman" w:hAnsi="Times New Roman"/>
                <w:sz w:val="20"/>
                <w:szCs w:val="20"/>
                <w:color w:val="0000FF"/>
                <w:w w:val="98"/>
              </w:rPr>
              <w:t>876,040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13.42</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HRTG PV, L.P.</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4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8000"/>
              </w:rPr>
              <w:t>(2)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2"/>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gridSpan w:val="2"/>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96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5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60" w:type="dxa"/>
            <w:vAlign w:val="bottom"/>
            <w:gridSpan w:val="4"/>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HRTG GPE, LLC</w:t>
              </w:r>
            </w:hyperlink>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80" w:type="dxa"/>
            <w:vAlign w:val="bottom"/>
            <w:tcBorders>
              <w:top w:val="single" w:sz="8" w:color="0000EE"/>
              <w:bottom w:val="single" w:sz="8" w:color="9A9A9A"/>
            </w:tcBorders>
          </w:tcPr>
          <w:p>
            <w:pPr>
              <w:spacing w:after="0"/>
              <w:rPr>
                <w:sz w:val="17"/>
                <w:szCs w:val="17"/>
                <w:color w:val="auto"/>
              </w:rPr>
            </w:pPr>
          </w:p>
        </w:tc>
        <w:tc>
          <w:tcPr>
            <w:tcW w:w="260" w:type="dxa"/>
            <w:vAlign w:val="bottom"/>
            <w:tcBorders>
              <w:top w:val="single" w:sz="8" w:color="0000EE"/>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480" w:type="dxa"/>
            <w:vAlign w:val="bottom"/>
            <w:gridSpan w:val="3"/>
          </w:tcPr>
          <w:p>
            <w:pPr>
              <w:ind w:left="100"/>
              <w:spacing w:after="0"/>
              <w:rPr>
                <w:sz w:val="20"/>
                <w:szCs w:val="20"/>
                <w:color w:val="auto"/>
              </w:rPr>
            </w:pPr>
            <w:r>
              <w:rPr>
                <w:rFonts w:ascii="Arial" w:cs="Arial" w:eastAsia="Arial" w:hAnsi="Arial"/>
                <w:sz w:val="15"/>
                <w:szCs w:val="15"/>
                <w:color w:val="auto"/>
              </w:rPr>
              <w:t>(First)</w:t>
            </w:r>
          </w:p>
        </w:tc>
        <w:tc>
          <w:tcPr>
            <w:tcW w:w="1080" w:type="dxa"/>
            <w:vAlign w:val="bottom"/>
            <w:gridSpan w:val="2"/>
          </w:tcPr>
          <w:p>
            <w:pPr>
              <w:spacing w:after="0"/>
              <w:rPr>
                <w:sz w:val="20"/>
                <w:szCs w:val="20"/>
                <w:color w:val="auto"/>
              </w:rPr>
            </w:pPr>
            <w:r>
              <w:rPr>
                <w:rFonts w:ascii="Arial" w:cs="Arial" w:eastAsia="Arial" w:hAnsi="Arial"/>
                <w:sz w:val="15"/>
                <w:szCs w:val="15"/>
                <w:color w:val="auto"/>
              </w:rPr>
              <w:t>(Middle)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20"/>
                <w:szCs w:val="20"/>
                <w:color w:val="0000FF"/>
                <w:w w:val="99"/>
              </w:rPr>
              <w:t>5237 HHR RANCH RD, SUITE 2</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WILSON</w:t>
            </w: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0000FF"/>
              </w:rPr>
              <w:t>WY</w:t>
            </w:r>
          </w:p>
        </w:tc>
        <w:tc>
          <w:tcPr>
            <w:tcW w:w="10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83014</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gridSpan w:val="2"/>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480" w:type="dxa"/>
            <w:vAlign w:val="bottom"/>
            <w:gridSpan w:val="3"/>
          </w:tcPr>
          <w:p>
            <w:pPr>
              <w:ind w:left="100"/>
              <w:spacing w:after="0"/>
              <w:rPr>
                <w:sz w:val="20"/>
                <w:szCs w:val="20"/>
                <w:color w:val="auto"/>
              </w:rPr>
            </w:pPr>
            <w:r>
              <w:rPr>
                <w:rFonts w:ascii="Arial" w:cs="Arial" w:eastAsia="Arial" w:hAnsi="Arial"/>
                <w:sz w:val="15"/>
                <w:szCs w:val="15"/>
                <w:color w:val="auto"/>
              </w:rPr>
              <w:t>(State)</w:t>
            </w:r>
          </w:p>
        </w:tc>
        <w:tc>
          <w:tcPr>
            <w:tcW w:w="1080" w:type="dxa"/>
            <w:vAlign w:val="bottom"/>
            <w:gridSpan w:val="2"/>
          </w:tcPr>
          <w:p>
            <w:pPr>
              <w:spacing w:after="0"/>
              <w:rPr>
                <w:sz w:val="20"/>
                <w:szCs w:val="20"/>
                <w:color w:val="auto"/>
              </w:rPr>
            </w:pPr>
            <w:r>
              <w:rPr>
                <w:rFonts w:ascii="Arial" w:cs="Arial" w:eastAsia="Arial" w:hAnsi="Arial"/>
                <w:sz w:val="15"/>
                <w:szCs w:val="15"/>
                <w:color w:val="auto"/>
              </w:rPr>
              <w:t>(Zip)</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gridSpan w:val="2"/>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96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60" w:type="dxa"/>
            <w:vAlign w:val="bottom"/>
            <w:gridSpan w:val="4"/>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HRTG PV, L.P.</w:t>
              </w:r>
            </w:hyperlink>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80" w:type="dxa"/>
            <w:vAlign w:val="bottom"/>
            <w:tcBorders>
              <w:top w:val="single" w:sz="8" w:color="0000EE"/>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480" w:type="dxa"/>
            <w:vAlign w:val="bottom"/>
            <w:gridSpan w:val="3"/>
          </w:tcPr>
          <w:p>
            <w:pPr>
              <w:ind w:left="100"/>
              <w:spacing w:after="0"/>
              <w:rPr>
                <w:sz w:val="20"/>
                <w:szCs w:val="20"/>
                <w:color w:val="auto"/>
              </w:rPr>
            </w:pPr>
            <w:r>
              <w:rPr>
                <w:rFonts w:ascii="Arial" w:cs="Arial" w:eastAsia="Arial" w:hAnsi="Arial"/>
                <w:sz w:val="15"/>
                <w:szCs w:val="15"/>
                <w:color w:val="auto"/>
              </w:rPr>
              <w:t>(First)</w:t>
            </w:r>
          </w:p>
        </w:tc>
        <w:tc>
          <w:tcPr>
            <w:tcW w:w="1080" w:type="dxa"/>
            <w:vAlign w:val="bottom"/>
            <w:gridSpan w:val="2"/>
          </w:tcPr>
          <w:p>
            <w:pPr>
              <w:spacing w:after="0"/>
              <w:rPr>
                <w:sz w:val="20"/>
                <w:szCs w:val="20"/>
                <w:color w:val="auto"/>
              </w:rPr>
            </w:pPr>
            <w:r>
              <w:rPr>
                <w:rFonts w:ascii="Arial" w:cs="Arial" w:eastAsia="Arial" w:hAnsi="Arial"/>
                <w:sz w:val="15"/>
                <w:szCs w:val="15"/>
                <w:color w:val="auto"/>
              </w:rPr>
              <w:t>(Middle)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HRTG GPE, LLC</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5237 HHR RANCH RD, SUITE 2</w:t>
      </w:r>
    </w:p>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6845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798445" cy="68453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8"/>
        </w:trPr>
        <w:tc>
          <w:tcPr>
            <w:tcW w:w="11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0"/>
                <w:szCs w:val="20"/>
                <w:color w:val="0000FF"/>
              </w:rPr>
              <w:t>WILSON</w:t>
            </w:r>
          </w:p>
        </w:tc>
        <w:tc>
          <w:tcPr>
            <w:tcW w:w="1660" w:type="dxa"/>
            <w:vAlign w:val="bottom"/>
            <w:gridSpan w:val="4"/>
          </w:tcPr>
          <w:p>
            <w:pPr>
              <w:ind w:left="320"/>
              <w:spacing w:after="0"/>
              <w:rPr>
                <w:sz w:val="20"/>
                <w:szCs w:val="20"/>
                <w:color w:val="auto"/>
              </w:rPr>
            </w:pPr>
            <w:r>
              <w:rPr>
                <w:rFonts w:ascii="Times New Roman" w:cs="Times New Roman" w:eastAsia="Times New Roman" w:hAnsi="Times New Roman"/>
                <w:sz w:val="20"/>
                <w:szCs w:val="20"/>
                <w:color w:val="0000FF"/>
              </w:rPr>
              <w:t>WY</w:t>
            </w:r>
          </w:p>
        </w:tc>
        <w:tc>
          <w:tcPr>
            <w:tcW w:w="13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83014</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5"/>
                <w:szCs w:val="15"/>
                <w:color w:val="auto"/>
              </w:rPr>
              <w:t>(City)</w:t>
            </w:r>
          </w:p>
        </w:tc>
        <w:tc>
          <w:tcPr>
            <w:tcW w:w="1660" w:type="dxa"/>
            <w:vAlign w:val="bottom"/>
            <w:gridSpan w:val="4"/>
          </w:tcPr>
          <w:p>
            <w:pPr>
              <w:ind w:left="320"/>
              <w:spacing w:after="0"/>
              <w:rPr>
                <w:sz w:val="20"/>
                <w:szCs w:val="20"/>
                <w:color w:val="auto"/>
              </w:rPr>
            </w:pPr>
            <w:r>
              <w:rPr>
                <w:rFonts w:ascii="Arial" w:cs="Arial" w:eastAsia="Arial" w:hAnsi="Arial"/>
                <w:sz w:val="15"/>
                <w:szCs w:val="15"/>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2"/>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9"/>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20" w:type="dxa"/>
            <w:vAlign w:val="bottom"/>
            <w:gridSpan w:val="5"/>
          </w:tcPr>
          <w:p>
            <w:pPr>
              <w:spacing w:after="0" w:line="255" w:lineRule="exact"/>
              <w:rPr>
                <w:rFonts w:ascii="Times New Roman" w:cs="Times New Roman" w:eastAsia="Times New Roman" w:hAnsi="Times New Roman"/>
                <w:sz w:val="24"/>
                <w:szCs w:val="24"/>
                <w:color w:val="0000EE"/>
              </w:rPr>
            </w:pPr>
            <w:hyperlink r:id="rId15">
              <w:r>
                <w:rPr>
                  <w:rFonts w:ascii="Times New Roman" w:cs="Times New Roman" w:eastAsia="Times New Roman" w:hAnsi="Times New Roman"/>
                  <w:sz w:val="24"/>
                  <w:szCs w:val="24"/>
                  <w:color w:val="0000EE"/>
                </w:rPr>
                <w:t>HRTG CIF 2024, L.P.</w:t>
              </w:r>
            </w:hyperlink>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60" w:type="dxa"/>
            <w:vAlign w:val="bottom"/>
            <w:tcBorders>
              <w:top w:val="single" w:sz="8" w:color="0000EE"/>
              <w:bottom w:val="single" w:sz="8" w:color="9A9A9A"/>
            </w:tcBorders>
          </w:tcPr>
          <w:p>
            <w:pPr>
              <w:spacing w:after="0"/>
              <w:rPr>
                <w:sz w:val="17"/>
                <w:szCs w:val="17"/>
                <w:color w:val="auto"/>
              </w:rPr>
            </w:pPr>
          </w:p>
        </w:tc>
        <w:tc>
          <w:tcPr>
            <w:tcW w:w="980" w:type="dxa"/>
            <w:vAlign w:val="bottom"/>
            <w:tcBorders>
              <w:top w:val="single" w:sz="8" w:color="0000EE"/>
              <w:bottom w:val="single" w:sz="8" w:color="9A9A9A"/>
            </w:tcBorders>
          </w:tcPr>
          <w:p>
            <w:pPr>
              <w:spacing w:after="0"/>
              <w:rPr>
                <w:sz w:val="17"/>
                <w:szCs w:val="17"/>
                <w:color w:val="auto"/>
              </w:rPr>
            </w:pPr>
          </w:p>
        </w:tc>
        <w:tc>
          <w:tcPr>
            <w:tcW w:w="40" w:type="dxa"/>
            <w:vAlign w:val="bottom"/>
            <w:tcBorders>
              <w:top w:val="single" w:sz="8" w:color="0000EE"/>
              <w:bottom w:val="single" w:sz="8" w:color="9A9A9A"/>
            </w:tcBorders>
          </w:tcPr>
          <w:p>
            <w:pPr>
              <w:spacing w:after="0"/>
              <w:rPr>
                <w:sz w:val="17"/>
                <w:szCs w:val="17"/>
                <w:color w:val="auto"/>
              </w:rPr>
            </w:pPr>
          </w:p>
        </w:tc>
        <w:tc>
          <w:tcPr>
            <w:tcW w:w="20" w:type="dxa"/>
            <w:vAlign w:val="bottom"/>
            <w:tcBorders>
              <w:top w:val="single" w:sz="8" w:color="0000EE"/>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5"/>
                <w:szCs w:val="15"/>
                <w:color w:val="auto"/>
              </w:rPr>
              <w:t>(Last)</w:t>
            </w:r>
          </w:p>
        </w:tc>
        <w:tc>
          <w:tcPr>
            <w:tcW w:w="1660" w:type="dxa"/>
            <w:vAlign w:val="bottom"/>
            <w:gridSpan w:val="4"/>
          </w:tcPr>
          <w:p>
            <w:pPr>
              <w:ind w:left="320"/>
              <w:spacing w:after="0"/>
              <w:rPr>
                <w:sz w:val="20"/>
                <w:szCs w:val="20"/>
                <w:color w:val="auto"/>
              </w:rPr>
            </w:pPr>
            <w:r>
              <w:rPr>
                <w:rFonts w:ascii="Arial" w:cs="Arial" w:eastAsia="Arial" w:hAnsi="Arial"/>
                <w:sz w:val="15"/>
                <w:szCs w:val="15"/>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C/O HRTG GPE, LLC</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7"/>
              </w:rPr>
              <w:t>5237 HHR RANCH RD, SUITE 2</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1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0"/>
                <w:szCs w:val="20"/>
                <w:color w:val="0000FF"/>
              </w:rPr>
              <w:t>WILSON</w:t>
            </w:r>
          </w:p>
        </w:tc>
        <w:tc>
          <w:tcPr>
            <w:tcW w:w="1660" w:type="dxa"/>
            <w:vAlign w:val="bottom"/>
            <w:gridSpan w:val="4"/>
          </w:tcPr>
          <w:p>
            <w:pPr>
              <w:ind w:left="320"/>
              <w:spacing w:after="0"/>
              <w:rPr>
                <w:sz w:val="20"/>
                <w:szCs w:val="20"/>
                <w:color w:val="auto"/>
              </w:rPr>
            </w:pPr>
            <w:r>
              <w:rPr>
                <w:rFonts w:ascii="Times New Roman" w:cs="Times New Roman" w:eastAsia="Times New Roman" w:hAnsi="Times New Roman"/>
                <w:sz w:val="20"/>
                <w:szCs w:val="20"/>
                <w:color w:val="0000FF"/>
              </w:rPr>
              <w:t>WY</w:t>
            </w:r>
          </w:p>
        </w:tc>
        <w:tc>
          <w:tcPr>
            <w:tcW w:w="13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83014</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5"/>
                <w:szCs w:val="15"/>
                <w:color w:val="auto"/>
              </w:rPr>
              <w:t>(City)</w:t>
            </w:r>
          </w:p>
        </w:tc>
        <w:tc>
          <w:tcPr>
            <w:tcW w:w="1660" w:type="dxa"/>
            <w:vAlign w:val="bottom"/>
            <w:gridSpan w:val="4"/>
          </w:tcPr>
          <w:p>
            <w:pPr>
              <w:ind w:left="320"/>
              <w:spacing w:after="0"/>
              <w:rPr>
                <w:sz w:val="20"/>
                <w:szCs w:val="20"/>
                <w:color w:val="auto"/>
              </w:rPr>
            </w:pPr>
            <w:r>
              <w:rPr>
                <w:rFonts w:ascii="Arial" w:cs="Arial" w:eastAsia="Arial" w:hAnsi="Arial"/>
                <w:sz w:val="15"/>
                <w:szCs w:val="15"/>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5"/>
                <w:szCs w:val="15"/>
                <w:color w:val="auto"/>
              </w:rPr>
              <w:t>(Zip)</w:t>
            </w:r>
          </w:p>
        </w:tc>
      </w:tr>
      <w:tr>
        <w:trPr>
          <w:trHeight w:val="97"/>
        </w:trPr>
        <w:tc>
          <w:tcPr>
            <w:tcW w:w="120" w:type="dxa"/>
            <w:vAlign w:val="bottom"/>
            <w:tcBorders>
              <w:bottom w:val="single" w:sz="8" w:color="2C2C2C"/>
            </w:tcBorders>
            <w:gridSpan w:val="2"/>
          </w:tcPr>
          <w:p>
            <w:pPr>
              <w:spacing w:after="0"/>
              <w:rPr>
                <w:sz w:val="8"/>
                <w:szCs w:val="8"/>
                <w:color w:val="auto"/>
              </w:rPr>
            </w:pPr>
          </w:p>
        </w:tc>
        <w:tc>
          <w:tcPr>
            <w:tcW w:w="2040" w:type="dxa"/>
            <w:vAlign w:val="bottom"/>
            <w:tcBorders>
              <w:bottom w:val="single" w:sz="8" w:color="2C2C2C"/>
            </w:tcBorders>
            <w:gridSpan w:val="2"/>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3"/>
          </w:tcPr>
          <w:p>
            <w:pPr>
              <w:spacing w:after="0"/>
              <w:rPr>
                <w:sz w:val="8"/>
                <w:szCs w:val="8"/>
                <w:color w:val="auto"/>
              </w:rPr>
            </w:pPr>
          </w:p>
        </w:tc>
      </w:tr>
      <w:tr>
        <w:trPr>
          <w:trHeight w:val="285"/>
        </w:trPr>
        <w:tc>
          <w:tcPr>
            <w:tcW w:w="4340" w:type="dxa"/>
            <w:vAlign w:val="bottom"/>
            <w:gridSpan w:val="9"/>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20" w:type="dxa"/>
            <w:vAlign w:val="bottom"/>
            <w:gridSpan w:val="5"/>
          </w:tcPr>
          <w:p>
            <w:pPr>
              <w:spacing w:after="0" w:line="255" w:lineRule="exact"/>
              <w:rPr>
                <w:rFonts w:ascii="Times New Roman" w:cs="Times New Roman" w:eastAsia="Times New Roman" w:hAnsi="Times New Roman"/>
                <w:sz w:val="24"/>
                <w:szCs w:val="24"/>
                <w:color w:val="0000EE"/>
              </w:rPr>
            </w:pPr>
            <w:hyperlink r:id="rId16">
              <w:r>
                <w:rPr>
                  <w:rFonts w:ascii="Times New Roman" w:cs="Times New Roman" w:eastAsia="Times New Roman" w:hAnsi="Times New Roman"/>
                  <w:sz w:val="24"/>
                  <w:szCs w:val="24"/>
                  <w:color w:val="0000EE"/>
                </w:rPr>
                <w:t>Kelly Kevin Anthony</w:t>
              </w:r>
            </w:hyperlink>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60" w:type="dxa"/>
            <w:vAlign w:val="bottom"/>
            <w:tcBorders>
              <w:top w:val="single" w:sz="8" w:color="0000EE"/>
              <w:bottom w:val="single" w:sz="8" w:color="9A9A9A"/>
            </w:tcBorders>
          </w:tcPr>
          <w:p>
            <w:pPr>
              <w:spacing w:after="0"/>
              <w:rPr>
                <w:sz w:val="17"/>
                <w:szCs w:val="17"/>
                <w:color w:val="auto"/>
              </w:rPr>
            </w:pPr>
          </w:p>
        </w:tc>
        <w:tc>
          <w:tcPr>
            <w:tcW w:w="980" w:type="dxa"/>
            <w:vAlign w:val="bottom"/>
            <w:tcBorders>
              <w:top w:val="single" w:sz="8" w:color="0000EE"/>
              <w:bottom w:val="single" w:sz="8" w:color="9A9A9A"/>
            </w:tcBorders>
          </w:tcPr>
          <w:p>
            <w:pPr>
              <w:spacing w:after="0"/>
              <w:rPr>
                <w:sz w:val="17"/>
                <w:szCs w:val="17"/>
                <w:color w:val="auto"/>
              </w:rPr>
            </w:pPr>
          </w:p>
        </w:tc>
        <w:tc>
          <w:tcPr>
            <w:tcW w:w="4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5"/>
                <w:szCs w:val="15"/>
                <w:color w:val="auto"/>
              </w:rPr>
              <w:t>(Last)</w:t>
            </w:r>
          </w:p>
        </w:tc>
        <w:tc>
          <w:tcPr>
            <w:tcW w:w="1660" w:type="dxa"/>
            <w:vAlign w:val="bottom"/>
            <w:gridSpan w:val="4"/>
          </w:tcPr>
          <w:p>
            <w:pPr>
              <w:ind w:left="320"/>
              <w:spacing w:after="0"/>
              <w:rPr>
                <w:sz w:val="20"/>
                <w:szCs w:val="20"/>
                <w:color w:val="auto"/>
              </w:rPr>
            </w:pPr>
            <w:r>
              <w:rPr>
                <w:rFonts w:ascii="Arial" w:cs="Arial" w:eastAsia="Arial" w:hAnsi="Arial"/>
                <w:sz w:val="15"/>
                <w:szCs w:val="15"/>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C/O HRTG GPE, LLC</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7"/>
              </w:rPr>
              <w:t>5237 HHR RANCH RD, SUITE 2</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1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0"/>
                <w:szCs w:val="20"/>
                <w:color w:val="0000FF"/>
              </w:rPr>
              <w:t>WILSON</w:t>
            </w:r>
          </w:p>
        </w:tc>
        <w:tc>
          <w:tcPr>
            <w:tcW w:w="1660" w:type="dxa"/>
            <w:vAlign w:val="bottom"/>
            <w:gridSpan w:val="4"/>
          </w:tcPr>
          <w:p>
            <w:pPr>
              <w:ind w:left="320"/>
              <w:spacing w:after="0"/>
              <w:rPr>
                <w:sz w:val="20"/>
                <w:szCs w:val="20"/>
                <w:color w:val="auto"/>
              </w:rPr>
            </w:pPr>
            <w:r>
              <w:rPr>
                <w:rFonts w:ascii="Times New Roman" w:cs="Times New Roman" w:eastAsia="Times New Roman" w:hAnsi="Times New Roman"/>
                <w:sz w:val="20"/>
                <w:szCs w:val="20"/>
                <w:color w:val="0000FF"/>
              </w:rPr>
              <w:t>WY</w:t>
            </w:r>
          </w:p>
        </w:tc>
        <w:tc>
          <w:tcPr>
            <w:tcW w:w="13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83014</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5"/>
                <w:szCs w:val="15"/>
                <w:color w:val="auto"/>
              </w:rPr>
              <w:t>(City)</w:t>
            </w:r>
          </w:p>
        </w:tc>
        <w:tc>
          <w:tcPr>
            <w:tcW w:w="1660" w:type="dxa"/>
            <w:vAlign w:val="bottom"/>
            <w:gridSpan w:val="4"/>
          </w:tcPr>
          <w:p>
            <w:pPr>
              <w:ind w:left="320"/>
              <w:spacing w:after="0"/>
              <w:rPr>
                <w:sz w:val="20"/>
                <w:szCs w:val="20"/>
                <w:color w:val="auto"/>
              </w:rPr>
            </w:pPr>
            <w:r>
              <w:rPr>
                <w:rFonts w:ascii="Arial" w:cs="Arial" w:eastAsia="Arial" w:hAnsi="Arial"/>
                <w:sz w:val="15"/>
                <w:szCs w:val="15"/>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5"/>
                <w:szCs w:val="15"/>
                <w:color w:val="auto"/>
              </w:rPr>
              <w:t>(Zip)</w:t>
            </w:r>
          </w:p>
        </w:tc>
      </w:tr>
      <w:tr>
        <w:trPr>
          <w:trHeight w:val="97"/>
        </w:trPr>
        <w:tc>
          <w:tcPr>
            <w:tcW w:w="120" w:type="dxa"/>
            <w:vAlign w:val="bottom"/>
            <w:tcBorders>
              <w:bottom w:val="single" w:sz="8" w:color="2C2C2C"/>
            </w:tcBorders>
            <w:gridSpan w:val="2"/>
          </w:tcPr>
          <w:p>
            <w:pPr>
              <w:spacing w:after="0"/>
              <w:rPr>
                <w:sz w:val="8"/>
                <w:szCs w:val="8"/>
                <w:color w:val="auto"/>
              </w:rPr>
            </w:pPr>
          </w:p>
        </w:tc>
        <w:tc>
          <w:tcPr>
            <w:tcW w:w="2040" w:type="dxa"/>
            <w:vAlign w:val="bottom"/>
            <w:tcBorders>
              <w:bottom w:val="single" w:sz="8" w:color="2C2C2C"/>
            </w:tcBorders>
            <w:gridSpan w:val="2"/>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3"/>
          </w:tcPr>
          <w:p>
            <w:pPr>
              <w:spacing w:after="0"/>
              <w:rPr>
                <w:sz w:val="8"/>
                <w:szCs w:val="8"/>
                <w:color w:val="auto"/>
              </w:rPr>
            </w:pPr>
          </w:p>
        </w:tc>
      </w:tr>
      <w:tr>
        <w:trPr>
          <w:trHeight w:val="285"/>
        </w:trPr>
        <w:tc>
          <w:tcPr>
            <w:tcW w:w="4340" w:type="dxa"/>
            <w:vAlign w:val="bottom"/>
            <w:gridSpan w:val="9"/>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20" w:type="dxa"/>
            <w:vAlign w:val="bottom"/>
            <w:gridSpan w:val="5"/>
          </w:tcPr>
          <w:p>
            <w:pPr>
              <w:spacing w:after="0" w:line="255" w:lineRule="exact"/>
              <w:rPr>
                <w:rFonts w:ascii="Times New Roman" w:cs="Times New Roman" w:eastAsia="Times New Roman" w:hAnsi="Times New Roman"/>
                <w:sz w:val="24"/>
                <w:szCs w:val="24"/>
                <w:color w:val="0000EE"/>
              </w:rPr>
            </w:pPr>
            <w:hyperlink r:id="rId17">
              <w:r>
                <w:rPr>
                  <w:rFonts w:ascii="Times New Roman" w:cs="Times New Roman" w:eastAsia="Times New Roman" w:hAnsi="Times New Roman"/>
                  <w:sz w:val="24"/>
                  <w:szCs w:val="24"/>
                  <w:color w:val="0000EE"/>
                </w:rPr>
                <w:t>Johnson Keith Bryon</w:t>
              </w:r>
            </w:hyperlink>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60" w:type="dxa"/>
            <w:vAlign w:val="bottom"/>
            <w:tcBorders>
              <w:top w:val="single" w:sz="8" w:color="0000EE"/>
              <w:bottom w:val="single" w:sz="8" w:color="9A9A9A"/>
            </w:tcBorders>
          </w:tcPr>
          <w:p>
            <w:pPr>
              <w:spacing w:after="0"/>
              <w:rPr>
                <w:sz w:val="17"/>
                <w:szCs w:val="17"/>
                <w:color w:val="auto"/>
              </w:rPr>
            </w:pPr>
          </w:p>
        </w:tc>
        <w:tc>
          <w:tcPr>
            <w:tcW w:w="98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5"/>
                <w:szCs w:val="15"/>
                <w:color w:val="auto"/>
              </w:rPr>
              <w:t>(Last)</w:t>
            </w:r>
          </w:p>
        </w:tc>
        <w:tc>
          <w:tcPr>
            <w:tcW w:w="1660" w:type="dxa"/>
            <w:vAlign w:val="bottom"/>
            <w:gridSpan w:val="4"/>
          </w:tcPr>
          <w:p>
            <w:pPr>
              <w:ind w:left="320"/>
              <w:spacing w:after="0"/>
              <w:rPr>
                <w:sz w:val="20"/>
                <w:szCs w:val="20"/>
                <w:color w:val="auto"/>
              </w:rPr>
            </w:pPr>
            <w:r>
              <w:rPr>
                <w:rFonts w:ascii="Arial" w:cs="Arial" w:eastAsia="Arial" w:hAnsi="Arial"/>
                <w:sz w:val="15"/>
                <w:szCs w:val="15"/>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C/O HRTG GPE, LLC</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7"/>
              </w:rPr>
              <w:t>5237 HHR RANCH RD, SUITE 2</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1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0"/>
                <w:szCs w:val="20"/>
                <w:color w:val="0000FF"/>
              </w:rPr>
              <w:t>WILSON</w:t>
            </w:r>
          </w:p>
        </w:tc>
        <w:tc>
          <w:tcPr>
            <w:tcW w:w="1660" w:type="dxa"/>
            <w:vAlign w:val="bottom"/>
            <w:gridSpan w:val="4"/>
          </w:tcPr>
          <w:p>
            <w:pPr>
              <w:ind w:left="320"/>
              <w:spacing w:after="0"/>
              <w:rPr>
                <w:sz w:val="20"/>
                <w:szCs w:val="20"/>
                <w:color w:val="auto"/>
              </w:rPr>
            </w:pPr>
            <w:r>
              <w:rPr>
                <w:rFonts w:ascii="Times New Roman" w:cs="Times New Roman" w:eastAsia="Times New Roman" w:hAnsi="Times New Roman"/>
                <w:sz w:val="20"/>
                <w:szCs w:val="20"/>
                <w:color w:val="0000FF"/>
              </w:rPr>
              <w:t>WY</w:t>
            </w:r>
          </w:p>
        </w:tc>
        <w:tc>
          <w:tcPr>
            <w:tcW w:w="13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83014</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5"/>
                <w:szCs w:val="15"/>
                <w:color w:val="auto"/>
              </w:rPr>
              <w:t>(City)</w:t>
            </w:r>
          </w:p>
        </w:tc>
        <w:tc>
          <w:tcPr>
            <w:tcW w:w="1660" w:type="dxa"/>
            <w:vAlign w:val="bottom"/>
            <w:gridSpan w:val="4"/>
          </w:tcPr>
          <w:p>
            <w:pPr>
              <w:ind w:left="320"/>
              <w:spacing w:after="0"/>
              <w:rPr>
                <w:sz w:val="20"/>
                <w:szCs w:val="20"/>
                <w:color w:val="auto"/>
              </w:rPr>
            </w:pPr>
            <w:r>
              <w:rPr>
                <w:rFonts w:ascii="Arial" w:cs="Arial" w:eastAsia="Arial" w:hAnsi="Arial"/>
                <w:sz w:val="15"/>
                <w:szCs w:val="15"/>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firstLine="5"/>
        <w:spacing w:after="0" w:line="23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of Series A Redeemable Convertible Preferred Stock, Series B Redeemable Convertible Preferred Stock and Series B-1 Redeemable Convertible Preferred Stock was convertible into shares of the Issuer's Common Stock on a 1.5928-to-1 basis with no expiration date. All shares of Series A Redeemable Convertible Preferred Stock, Series B Redeemable Convertible Preferred Stock and Series B-1 Redeemable Convertible Preferred Stock automatically converted on a 1.5928-to-1 basis into shares of Common Stock without the payment of additional consideration at the time the Issuer's registration statement on Form S-1 was declared effective by the Securities and Exchange Commission.</w:t>
      </w:r>
    </w:p>
    <w:p>
      <w:pPr>
        <w:spacing w:after="0" w:line="33" w:lineRule="exact"/>
        <w:rPr>
          <w:rFonts w:ascii="Times New Roman" w:cs="Times New Roman" w:eastAsia="Times New Roman" w:hAnsi="Times New Roman"/>
          <w:sz w:val="15"/>
          <w:szCs w:val="15"/>
          <w:color w:val="008000"/>
        </w:rPr>
      </w:pPr>
    </w:p>
    <w:p>
      <w:pPr>
        <w:ind w:left="20" w:right="60" w:firstLine="5"/>
        <w:spacing w:after="0" w:line="244"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HRTG GPE, LLC ("HRTG") is the general partner of each of HRTG PV, L.P. and HRTG CIF 2024, L.P. Keith Johnson and Kevin Kelly each serve as a Managing Member of HRTG. Each of HRTG, Mr. Johnson and Mr. Kelly disclaims beneficial ownership of the securities held directly by HRTG PV, L.P. and HRTG CIF 2024, L.P., except to the extent of such person's pecuniary interest therein, if any.</w:t>
      </w:r>
    </w:p>
    <w:p>
      <w:pPr>
        <w:spacing w:after="0" w:line="29"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Warrant shall be exercisable, in whole or in part, upon the first date the Company achieves a valuation of $5,000,000,000.</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08000"/>
        </w:rPr>
        <w:t>This amendment is being filed to include the EDGAR filing codes of HRTG CIF 2024, L.P., a joint filer on the Form 3, as explained in the Form 3 filed on June 17, 2026.</w:t>
      </w:r>
    </w:p>
    <w:p>
      <w:pPr>
        <w:sectPr>
          <w:pgSz w:w="11900" w:h="16880" w:orient="portrait"/>
          <w:cols w:equalWidth="0" w:num="1">
            <w:col w:w="10820"/>
          </w:cols>
          <w:pgMar w:left="500" w:top="275" w:right="579" w:bottom="0" w:gutter="0" w:footer="0" w:header="0"/>
        </w:sectPr>
      </w:pPr>
    </w:p>
    <w:p>
      <w:pPr>
        <w:spacing w:after="0" w:line="8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HRTG GPE,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27952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1279525"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Kevin Anthony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9601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09601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8712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08712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HRTG GPE,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9090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89090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HRTG PV,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99885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98855"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HRTG GPE,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6997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6459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16459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Kevin Anthony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9601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09601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8712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8712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HRTG GPE,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9090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89090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692" w:lineRule="exact"/>
        <w:rPr>
          <w:sz w:val="20"/>
          <w:szCs w:val="20"/>
          <w:color w:val="auto"/>
        </w:rPr>
      </w:pPr>
    </w:p>
    <w:p>
      <w:pPr>
        <w:sectPr>
          <w:pgSz w:w="11900" w:h="16880" w:orient="portrait"/>
          <w:cols w:equalWidth="0" w:num="2">
            <w:col w:w="8560" w:space="180"/>
            <w:col w:w="2080"/>
          </w:cols>
          <w:pgMar w:left="500" w:top="275" w:right="579" w:bottom="0" w:gutter="0" w:footer="0" w:header="0"/>
          <w:type w:val="continuous"/>
        </w:sectPr>
      </w:pPr>
    </w:p>
    <w:p>
      <w:pPr>
        <w:ind w:left="6560"/>
        <w:spacing w:after="0"/>
        <w:rPr>
          <w:sz w:val="20"/>
          <w:szCs w:val="20"/>
          <w:color w:val="auto"/>
        </w:rPr>
      </w:pPr>
      <w:r>
        <w:rPr>
          <w:rFonts w:ascii="Times New Roman" w:cs="Times New Roman" w:eastAsia="Times New Roman" w:hAnsi="Times New Roman"/>
          <w:sz w:val="18"/>
          <w:szCs w:val="18"/>
          <w:color w:val="0000FF"/>
        </w:rPr>
        <w:t>HRTG CIF 2024, L.P., By: 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95580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HRTG GPE,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6997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6459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16459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Kevin Anthony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9601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096010" cy="9525"/>
                    </a:xfrm>
                    <a:prstGeom prst="rect">
                      <a:avLst/>
                    </a:prstGeom>
                    <a:noFill/>
                  </pic:spPr>
                </pic:pic>
              </a:graphicData>
            </a:graphic>
          </wp:anchor>
        </w:drawing>
      </w:r>
    </w:p>
    <w:p>
      <w:pPr>
        <w:sectPr>
          <w:pgSz w:w="11900" w:h="16880" w:orient="portrait"/>
          <w:cols w:equalWidth="0" w:num="1">
            <w:col w:w="10820"/>
          </w:cols>
          <w:pgMar w:left="500" w:top="275" w:right="57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Managing Member of</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400" w:type="dxa"/>
            <w:vAlign w:val="bottom"/>
            <w:tcBorders>
              <w:top w:val="single" w:sz="8" w:color="auto"/>
              <w:bottom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w w:val="95"/>
              </w:rPr>
              <w:t>HRTG GPE, LLC</w:t>
            </w:r>
          </w:p>
        </w:tc>
        <w:tc>
          <w:tcPr>
            <w:tcW w:w="300" w:type="dxa"/>
            <w:vAlign w:val="bottom"/>
            <w:tcBorders>
              <w:top w:val="single" w:sz="8" w:color="auto"/>
            </w:tcBorders>
            <w:gridSpan w:val="2"/>
          </w:tcPr>
          <w:p>
            <w:pPr>
              <w:spacing w:after="0"/>
              <w:rPr>
                <w:sz w:val="19"/>
                <w:szCs w:val="19"/>
                <w:color w:val="auto"/>
              </w:rPr>
            </w:pPr>
          </w:p>
        </w:tc>
        <w:tc>
          <w:tcPr>
            <w:tcW w:w="48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6540" w:type="dxa"/>
            <w:vAlign w:val="bottom"/>
          </w:tcPr>
          <w:p>
            <w:pPr>
              <w:spacing w:after="0"/>
              <w:rPr>
                <w:sz w:val="24"/>
                <w:szCs w:val="24"/>
                <w:color w:val="auto"/>
              </w:rPr>
            </w:pPr>
          </w:p>
        </w:tc>
        <w:tc>
          <w:tcPr>
            <w:tcW w:w="218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By: /s/ Kevin Anthony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06/24/2026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60" w:type="dxa"/>
            <w:vAlign w:val="bottom"/>
            <w:tcBorders>
              <w:top w:val="single" w:sz="8" w:color="auto"/>
              <w:bottom w:val="single" w:sz="8" w:color="auto"/>
            </w:tcBorders>
            <w:gridSpan w:val="6"/>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Kelly</w:t>
            </w:r>
          </w:p>
        </w:tc>
        <w:tc>
          <w:tcPr>
            <w:tcW w:w="4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60" w:type="dxa"/>
            <w:vAlign w:val="bottom"/>
            <w:gridSpan w:val="6"/>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6540" w:type="dxa"/>
            <w:vAlign w:val="bottom"/>
          </w:tcPr>
          <w:p>
            <w:pPr>
              <w:spacing w:after="0"/>
              <w:rPr>
                <w:sz w:val="24"/>
                <w:szCs w:val="24"/>
                <w:color w:val="auto"/>
              </w:rPr>
            </w:pPr>
          </w:p>
        </w:tc>
        <w:tc>
          <w:tcPr>
            <w:tcW w:w="218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By: /s/ Keith Bryon</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06/24/2026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6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4"/>
              </w:rPr>
              <w:t>Johnson</w:t>
            </w:r>
          </w:p>
        </w:tc>
        <w:tc>
          <w:tcPr>
            <w:tcW w:w="880" w:type="dxa"/>
            <w:vAlign w:val="bottom"/>
            <w:tcBorders>
              <w:top w:val="single" w:sz="8" w:color="auto"/>
              <w:bottom w:val="single" w:sz="8" w:color="auto"/>
            </w:tcBorders>
            <w:gridSpan w:val="2"/>
            <w:vMerge w:val="restart"/>
          </w:tcPr>
          <w:p>
            <w:pPr>
              <w:spacing w:after="0"/>
              <w:rPr>
                <w:sz w:val="8"/>
                <w:szCs w:val="8"/>
                <w:color w:val="auto"/>
              </w:rPr>
            </w:pPr>
          </w:p>
        </w:tc>
        <w:tc>
          <w:tcPr>
            <w:tcW w:w="660" w:type="dxa"/>
            <w:vAlign w:val="bottom"/>
            <w:gridSpan w:val="3"/>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640" w:type="dxa"/>
            <w:vAlign w:val="bottom"/>
            <w:tcBorders>
              <w:bottom w:val="single" w:sz="8" w:color="auto"/>
            </w:tcBorders>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7"/>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7"/>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7"/>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8"/>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8"/>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0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4"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10" Type="http://schemas.openxmlformats.org/officeDocument/2006/relationships/hyperlink" Target="http://www.sec.gov/cgi-bin/browse-edgar?action=getcompany&amp;CIK=0001537455" TargetMode="External"/><Relationship Id="rId11" Type="http://schemas.openxmlformats.org/officeDocument/2006/relationships/hyperlink" Target="http://www.sec.gov/cgi-bin/browse-edgar?action=getcompany&amp;CIK=0002123613" TargetMode="External"/><Relationship Id="rId13" Type="http://schemas.openxmlformats.org/officeDocument/2006/relationships/hyperlink" Target="http://www.sec.gov/cgi-bin/browse-edgar?action=getcompany&amp;CIK=0002116206" TargetMode="External"/><Relationship Id="rId15" Type="http://schemas.openxmlformats.org/officeDocument/2006/relationships/hyperlink" Target="http://www.sec.gov/cgi-bin/browse-edgar?action=getcompany&amp;CIK=0002009565" TargetMode="External"/><Relationship Id="rId16" Type="http://schemas.openxmlformats.org/officeDocument/2006/relationships/hyperlink" Target="http://www.sec.gov/cgi-bin/browse-edgar?action=getcompany&amp;CIK=0002139540" TargetMode="External"/><Relationship Id="rId17" Type="http://schemas.openxmlformats.org/officeDocument/2006/relationships/hyperlink" Target="http://www.sec.gov/cgi-bin/browse-edgar?action=getcompany&amp;CIK=00021162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2026-06-24T20:16:33Z</dcterms:created>
  <dcterms:modified xsi:type="dcterms:W3CDTF">2026-06-24T20:16:33Z</dcterms:modified>
</cp:coreProperties>
</file>